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35A" w:rsidRDefault="00F6525B" w:rsidP="00F6525B">
      <w:pPr>
        <w:pStyle w:val="Heading1"/>
      </w:pPr>
      <w:bookmarkStart w:id="0" w:name="_GoBack"/>
      <w:bookmarkEnd w:id="0"/>
      <w:r>
        <w:t>Vermont Health Workforce Demand Modeling:</w:t>
      </w:r>
      <w:r w:rsidR="00A53684">
        <w:t xml:space="preserve"> Summary of</w:t>
      </w:r>
      <w:r>
        <w:t xml:space="preserve"> Key Findings</w:t>
      </w:r>
    </w:p>
    <w:p w:rsidR="00B22BE1" w:rsidRDefault="00B22BE1" w:rsidP="00F6525B"/>
    <w:p w:rsidR="00A53684" w:rsidRPr="00B9358D" w:rsidRDefault="00A53684" w:rsidP="00F6525B">
      <w:r w:rsidRPr="00B9358D">
        <w:t>Having an accurate picture of future statewide and local population demand for health care services and health professions is</w:t>
      </w:r>
      <w:r w:rsidR="00083D86">
        <w:t xml:space="preserve"> a</w:t>
      </w:r>
      <w:r w:rsidRPr="00B9358D">
        <w:t xml:space="preserve"> key to successfully </w:t>
      </w:r>
      <w:r w:rsidR="00B22BE1" w:rsidRPr="00B9358D">
        <w:t>implementing</w:t>
      </w:r>
      <w:r w:rsidRPr="00B9358D">
        <w:t xml:space="preserve"> innovative and efficient service delivery models. </w:t>
      </w:r>
      <w:r w:rsidR="00DD1263">
        <w:t>To support these goals, i</w:t>
      </w:r>
      <w:r w:rsidRPr="00B9358D">
        <w:t>n 2016, the Vermont Health Care Innovation Project Health Care Workforce Work Group commissioned IHS Markit (IHS) to develop projections of current and future demand for health workers</w:t>
      </w:r>
      <w:r w:rsidR="00083D86">
        <w:t xml:space="preserve"> between 2015 and 2030</w:t>
      </w:r>
      <w:r w:rsidRPr="00B9358D">
        <w:t>.</w:t>
      </w:r>
    </w:p>
    <w:p w:rsidR="00F6525B" w:rsidRPr="00B9358D" w:rsidRDefault="00083D86" w:rsidP="00F6525B">
      <w:r>
        <w:t>Key findings and h</w:t>
      </w:r>
      <w:r w:rsidR="00A53684" w:rsidRPr="00B9358D">
        <w:t>ighlights of</w:t>
      </w:r>
      <w:r w:rsidR="00DD1263">
        <w:t xml:space="preserve"> </w:t>
      </w:r>
      <w:r w:rsidR="007C1DE1">
        <w:t>future</w:t>
      </w:r>
      <w:r w:rsidR="00A53684" w:rsidRPr="00B9358D">
        <w:t xml:space="preserve"> </w:t>
      </w:r>
      <w:r w:rsidR="00F6525B" w:rsidRPr="00B9358D">
        <w:t>Vermont health work force demand include:</w:t>
      </w:r>
    </w:p>
    <w:p w:rsidR="00F779BE" w:rsidRPr="00B9358D" w:rsidRDefault="00F779BE" w:rsidP="00F779BE">
      <w:pPr>
        <w:numPr>
          <w:ilvl w:val="0"/>
          <w:numId w:val="1"/>
        </w:numPr>
        <w:spacing w:before="120" w:after="120" w:line="240" w:lineRule="auto"/>
      </w:pPr>
      <w:r w:rsidRPr="00B9358D">
        <w:t>B</w:t>
      </w:r>
      <w:r w:rsidR="00F6525B" w:rsidRPr="00B9358D">
        <w:t>etween 2015 and 2030,</w:t>
      </w:r>
      <w:r w:rsidRPr="00B9358D">
        <w:t xml:space="preserve"> Vermont is projected to experience a slight overall population decline (-0.9%), </w:t>
      </w:r>
      <w:r w:rsidR="00A53684" w:rsidRPr="00B9358D">
        <w:t>offset by</w:t>
      </w:r>
      <w:r w:rsidRPr="00B9358D">
        <w:t xml:space="preserve"> </w:t>
      </w:r>
      <w:r w:rsidR="00F6525B" w:rsidRPr="00B9358D">
        <w:t>growth in demand for health care services driven by</w:t>
      </w:r>
      <w:r w:rsidR="00696036" w:rsidRPr="00B9358D">
        <w:t xml:space="preserve"> a</w:t>
      </w:r>
      <w:r w:rsidR="00B22BE1" w:rsidRPr="00B9358D">
        <w:t xml:space="preserve"> 50%</w:t>
      </w:r>
      <w:r w:rsidR="00F6525B" w:rsidRPr="00B9358D">
        <w:t xml:space="preserve"> increase</w:t>
      </w:r>
      <w:r w:rsidR="00696036" w:rsidRPr="00B9358D">
        <w:t xml:space="preserve"> </w:t>
      </w:r>
      <w:r w:rsidR="00F6525B" w:rsidRPr="00B9358D">
        <w:t>in the 65+ population.</w:t>
      </w:r>
      <w:r w:rsidRPr="00B9358D">
        <w:t xml:space="preserve"> </w:t>
      </w:r>
    </w:p>
    <w:p w:rsidR="00696036" w:rsidRPr="00B9358D" w:rsidRDefault="00211F8C" w:rsidP="00696036">
      <w:pPr>
        <w:numPr>
          <w:ilvl w:val="0"/>
          <w:numId w:val="1"/>
        </w:numPr>
        <w:spacing w:before="120" w:after="120" w:line="240" w:lineRule="auto"/>
      </w:pPr>
      <w:r w:rsidRPr="00B9358D">
        <w:t>Absent changes in care delivery patterns future</w:t>
      </w:r>
      <w:r w:rsidR="00696036" w:rsidRPr="00B9358D">
        <w:t xml:space="preserve"> changes in demand for physician specialties</w:t>
      </w:r>
      <w:r w:rsidR="00E00C45" w:rsidRPr="00B9358D">
        <w:t xml:space="preserve"> </w:t>
      </w:r>
      <w:r w:rsidRPr="00B9358D">
        <w:t>are expected to</w:t>
      </w:r>
      <w:r w:rsidR="00696036" w:rsidRPr="00B9358D">
        <w:t xml:space="preserve"> </w:t>
      </w:r>
      <w:r w:rsidR="00E00C45" w:rsidRPr="00B9358D">
        <w:t>a</w:t>
      </w:r>
      <w:r w:rsidR="00696036" w:rsidRPr="00B9358D">
        <w:t>li</w:t>
      </w:r>
      <w:r w:rsidR="00E00C45" w:rsidRPr="00B9358D">
        <w:t>gn</w:t>
      </w:r>
      <w:r w:rsidR="00696036" w:rsidRPr="00B9358D">
        <w:t xml:space="preserve"> with population changes, including:</w:t>
      </w:r>
    </w:p>
    <w:p w:rsidR="00696036" w:rsidRPr="00B9358D" w:rsidRDefault="00C40A9D" w:rsidP="00696036">
      <w:pPr>
        <w:numPr>
          <w:ilvl w:val="1"/>
          <w:numId w:val="1"/>
        </w:numPr>
        <w:spacing w:before="120" w:after="120" w:line="240" w:lineRule="auto"/>
      </w:pPr>
      <w:r w:rsidRPr="00B9358D">
        <w:t>D</w:t>
      </w:r>
      <w:r w:rsidR="00696036" w:rsidRPr="00B9358D">
        <w:t>ecreases for pediatric and OB/GYN (-10%)</w:t>
      </w:r>
      <w:r w:rsidRPr="00B9358D">
        <w:t xml:space="preserve">, and </w:t>
      </w:r>
      <w:r w:rsidR="00600F05" w:rsidRPr="00B9358D">
        <w:t>neonatal-perinatal (-13%)</w:t>
      </w:r>
      <w:r w:rsidR="00D41CBF">
        <w:t xml:space="preserve"> </w:t>
      </w:r>
      <w:r w:rsidR="00E946FD" w:rsidRPr="00B9358D">
        <w:t xml:space="preserve">specialties </w:t>
      </w:r>
      <w:r w:rsidR="00211F8C" w:rsidRPr="00B9358D">
        <w:t>reflecting</w:t>
      </w:r>
      <w:r w:rsidR="00600F05" w:rsidRPr="00B9358D">
        <w:t xml:space="preserve"> future</w:t>
      </w:r>
      <w:r w:rsidRPr="00B9358D">
        <w:t xml:space="preserve"> shrinkage among younger age cohorts.</w:t>
      </w:r>
    </w:p>
    <w:p w:rsidR="00696036" w:rsidRDefault="00696036" w:rsidP="00696036">
      <w:pPr>
        <w:numPr>
          <w:ilvl w:val="1"/>
          <w:numId w:val="1"/>
        </w:numPr>
        <w:spacing w:before="120" w:after="120" w:line="240" w:lineRule="auto"/>
      </w:pPr>
      <w:r w:rsidRPr="00B9358D">
        <w:t>Large demand increases for</w:t>
      </w:r>
      <w:r w:rsidR="00211F8C" w:rsidRPr="00B9358D">
        <w:t xml:space="preserve"> specialties serving older populations </w:t>
      </w:r>
      <w:r w:rsidR="00C40A9D" w:rsidRPr="00B9358D">
        <w:t>(e.g</w:t>
      </w:r>
      <w:r w:rsidR="00211F8C" w:rsidRPr="00B9358D">
        <w:t>.,</w:t>
      </w:r>
      <w:r w:rsidRPr="00B9358D">
        <w:t xml:space="preserve"> geriatrics (63%), hematology/oncology (33%), and </w:t>
      </w:r>
      <w:r w:rsidR="00211F8C" w:rsidRPr="00B9358D">
        <w:t>urology</w:t>
      </w:r>
      <w:r w:rsidRPr="00B9358D">
        <w:t xml:space="preserve"> (</w:t>
      </w:r>
      <w:r w:rsidR="00211F8C" w:rsidRPr="00B9358D">
        <w:t>32</w:t>
      </w:r>
      <w:r w:rsidRPr="00B9358D">
        <w:t>%).</w:t>
      </w:r>
    </w:p>
    <w:p w:rsidR="00083D86" w:rsidRPr="00B9358D" w:rsidRDefault="00083D86" w:rsidP="00083D86">
      <w:pPr>
        <w:numPr>
          <w:ilvl w:val="0"/>
          <w:numId w:val="1"/>
        </w:numPr>
        <w:spacing w:before="120" w:after="120" w:line="240" w:lineRule="auto"/>
      </w:pPr>
      <w:r w:rsidRPr="00B9358D">
        <w:t>Among</w:t>
      </w:r>
      <w:r w:rsidR="002B69D9">
        <w:t xml:space="preserve"> non-physician</w:t>
      </w:r>
      <w:r w:rsidRPr="00B9358D">
        <w:t xml:space="preserve"> health </w:t>
      </w:r>
      <w:r w:rsidR="002B69D9">
        <w:t>professions</w:t>
      </w:r>
      <w:r w:rsidRPr="00B9358D">
        <w:t>, in line with population aging, growth in demand will be highest for direct care services professions</w:t>
      </w:r>
      <w:r w:rsidR="002B69D9">
        <w:t>, including</w:t>
      </w:r>
      <w:r w:rsidRPr="00B9358D">
        <w:t xml:space="preserve"> nurse aides</w:t>
      </w:r>
      <w:r w:rsidR="002B69D9">
        <w:t xml:space="preserve"> (47%)</w:t>
      </w:r>
      <w:r w:rsidRPr="00B9358D">
        <w:t>,</w:t>
      </w:r>
      <w:r w:rsidR="009D3183">
        <w:t xml:space="preserve"> and</w:t>
      </w:r>
      <w:r w:rsidRPr="00B9358D">
        <w:t xml:space="preserve"> home health aides</w:t>
      </w:r>
      <w:r w:rsidR="009D3183">
        <w:t xml:space="preserve"> (41%)</w:t>
      </w:r>
      <w:r w:rsidRPr="00B9358D">
        <w:t>.</w:t>
      </w:r>
    </w:p>
    <w:p w:rsidR="00E946FD" w:rsidRPr="00B9358D" w:rsidRDefault="00E946FD" w:rsidP="00E946FD">
      <w:pPr>
        <w:numPr>
          <w:ilvl w:val="0"/>
          <w:numId w:val="1"/>
        </w:numPr>
        <w:spacing w:before="120" w:after="120" w:line="240" w:lineRule="auto"/>
      </w:pPr>
      <w:r w:rsidRPr="00B9358D">
        <w:t>Demand for physician assistants and advanced practice nurses will grow faster than physician demand</w:t>
      </w:r>
      <w:r w:rsidR="00B22BE1" w:rsidRPr="00B9358D">
        <w:t>,</w:t>
      </w:r>
      <w:r w:rsidRPr="00B9358D">
        <w:t xml:space="preserve"> </w:t>
      </w:r>
      <w:r w:rsidR="00E72EE8" w:rsidRPr="00B9358D">
        <w:t>assuming</w:t>
      </w:r>
      <w:r w:rsidRPr="00B9358D">
        <w:t xml:space="preserve"> mid-level providers play a broader role in care delivery</w:t>
      </w:r>
      <w:r w:rsidR="00B22BE1" w:rsidRPr="00B9358D">
        <w:t>.</w:t>
      </w:r>
      <w:r w:rsidRPr="00B9358D">
        <w:t xml:space="preserve"> </w:t>
      </w:r>
    </w:p>
    <w:p w:rsidR="00F6525B" w:rsidRDefault="00F6525B" w:rsidP="00F6525B">
      <w:pPr>
        <w:numPr>
          <w:ilvl w:val="0"/>
          <w:numId w:val="1"/>
        </w:numPr>
        <w:spacing w:before="120" w:after="120" w:line="240" w:lineRule="auto"/>
      </w:pPr>
      <w:r w:rsidRPr="00B9358D">
        <w:t>Across</w:t>
      </w:r>
      <w:r w:rsidR="00696036" w:rsidRPr="00B9358D">
        <w:t xml:space="preserve"> Vermont</w:t>
      </w:r>
      <w:r w:rsidRPr="00B9358D">
        <w:t xml:space="preserve"> care settings, </w:t>
      </w:r>
      <w:r w:rsidR="00900466">
        <w:t>considering</w:t>
      </w:r>
      <w:r w:rsidR="00D41CBF">
        <w:t xml:space="preserve"> population demographic projections</w:t>
      </w:r>
      <w:r w:rsidRPr="00B9358D">
        <w:t>, nursing home</w:t>
      </w:r>
      <w:r w:rsidR="006B6E3F">
        <w:t>s,</w:t>
      </w:r>
      <w:r w:rsidRPr="00B9358D">
        <w:t xml:space="preserve"> residential care </w:t>
      </w:r>
      <w:r w:rsidR="00E946FD" w:rsidRPr="00B9358D">
        <w:t>facilities</w:t>
      </w:r>
      <w:r w:rsidR="006B6E3F">
        <w:t xml:space="preserve"> and home health</w:t>
      </w:r>
      <w:r w:rsidRPr="00B9358D">
        <w:t xml:space="preserve"> will experience the highest relative growth in demand; with school</w:t>
      </w:r>
      <w:r w:rsidR="006B6E3F">
        <w:t>-based</w:t>
      </w:r>
      <w:r w:rsidRPr="00B9358D">
        <w:t xml:space="preserve"> settings projected to incur</w:t>
      </w:r>
      <w:r w:rsidR="009D3183">
        <w:t xml:space="preserve"> decreased demand</w:t>
      </w:r>
      <w:r w:rsidRPr="00B9358D">
        <w:t xml:space="preserve">.  </w:t>
      </w:r>
    </w:p>
    <w:p w:rsidR="00C63955" w:rsidRDefault="00FC73D9" w:rsidP="00C63955">
      <w:pPr>
        <w:pStyle w:val="ListParagraph"/>
        <w:numPr>
          <w:ilvl w:val="0"/>
          <w:numId w:val="1"/>
        </w:numPr>
        <w:spacing w:line="240" w:lineRule="auto"/>
      </w:pPr>
      <w:r>
        <w:t>A number of</w:t>
      </w:r>
      <w:r w:rsidR="00AE5693">
        <w:t xml:space="preserve"> s</w:t>
      </w:r>
      <w:r w:rsidR="00C63955">
        <w:t>cenarios</w:t>
      </w:r>
      <w:r w:rsidR="0055388F">
        <w:t xml:space="preserve"> were modeled</w:t>
      </w:r>
      <w:r w:rsidR="00C63955">
        <w:t xml:space="preserve"> exploring the demand implications by 2030 of changing care use and delivery patterns under a high performing Vermont health care system. Results</w:t>
      </w:r>
      <w:r w:rsidR="0055388F">
        <w:t xml:space="preserve"> by</w:t>
      </w:r>
      <w:r>
        <w:t xml:space="preserve"> selected example</w:t>
      </w:r>
      <w:r w:rsidR="00C63955">
        <w:t xml:space="preserve"> include:</w:t>
      </w:r>
    </w:p>
    <w:p w:rsidR="0055388F" w:rsidRDefault="00FC73D9" w:rsidP="0075271F">
      <w:pPr>
        <w:pStyle w:val="ListParagraph"/>
        <w:numPr>
          <w:ilvl w:val="1"/>
          <w:numId w:val="1"/>
        </w:numPr>
        <w:spacing w:line="240" w:lineRule="auto"/>
        <w:contextualSpacing w:val="0"/>
      </w:pPr>
      <w:r>
        <w:rPr>
          <w:b/>
        </w:rPr>
        <w:t xml:space="preserve">Scenario 1: </w:t>
      </w:r>
      <w:r w:rsidR="004862AF" w:rsidRPr="00B2549C">
        <w:rPr>
          <w:b/>
        </w:rPr>
        <w:t>Increased use of integrated care</w:t>
      </w:r>
      <w:r w:rsidR="004862AF">
        <w:t xml:space="preserve">: </w:t>
      </w:r>
      <w:r w:rsidR="00C63955">
        <w:t>Little projected</w:t>
      </w:r>
      <w:r w:rsidR="0055388F">
        <w:t xml:space="preserve"> </w:t>
      </w:r>
      <w:r w:rsidR="00C63955">
        <w:t>impact</w:t>
      </w:r>
      <w:r w:rsidR="008E1125">
        <w:t xml:space="preserve"> on</w:t>
      </w:r>
      <w:r w:rsidR="007A1275">
        <w:t xml:space="preserve"> FTE</w:t>
      </w:r>
      <w:r w:rsidR="008E1125">
        <w:t xml:space="preserve"> demand</w:t>
      </w:r>
      <w:r w:rsidR="007A1275">
        <w:t xml:space="preserve"> for physicians and mid-level providers</w:t>
      </w:r>
      <w:r w:rsidR="008E1125">
        <w:t xml:space="preserve"> overall</w:t>
      </w:r>
      <w:r w:rsidR="004862AF">
        <w:t>,</w:t>
      </w:r>
      <w:r w:rsidR="00C63955">
        <w:t xml:space="preserve"> but future</w:t>
      </w:r>
      <w:r w:rsidR="0055388F">
        <w:t xml:space="preserve"> statewide</w:t>
      </w:r>
      <w:r w:rsidR="00C63955">
        <w:t xml:space="preserve"> demand</w:t>
      </w:r>
      <w:r w:rsidR="007A1275">
        <w:t xml:space="preserve"> would</w:t>
      </w:r>
      <w:r w:rsidR="00C63955">
        <w:t xml:space="preserve"> shift from medical specialties towards primary care.</w:t>
      </w:r>
    </w:p>
    <w:p w:rsidR="00C63955" w:rsidRDefault="00FC73D9" w:rsidP="0075271F">
      <w:pPr>
        <w:pStyle w:val="ListParagraph"/>
        <w:numPr>
          <w:ilvl w:val="0"/>
          <w:numId w:val="3"/>
        </w:numPr>
        <w:spacing w:line="240" w:lineRule="auto"/>
        <w:contextualSpacing w:val="0"/>
      </w:pPr>
      <w:r>
        <w:rPr>
          <w:b/>
        </w:rPr>
        <w:t xml:space="preserve">Scenario 2: </w:t>
      </w:r>
      <w:r w:rsidR="00C63955" w:rsidRPr="0055388F">
        <w:rPr>
          <w:b/>
        </w:rPr>
        <w:t>Integrating mental health and substance use services into primary care practices</w:t>
      </w:r>
      <w:r w:rsidR="0055388F">
        <w:t>:</w:t>
      </w:r>
      <w:r w:rsidR="00C63955" w:rsidRPr="00666F72">
        <w:t xml:space="preserve"> </w:t>
      </w:r>
      <w:r w:rsidR="0055388F">
        <w:t>R</w:t>
      </w:r>
      <w:r w:rsidR="00C63955" w:rsidRPr="00666F72">
        <w:t>educ</w:t>
      </w:r>
      <w:r w:rsidR="00C86FCA">
        <w:t>ing</w:t>
      </w:r>
      <w:r w:rsidR="00C63955" w:rsidRPr="00666F72">
        <w:t xml:space="preserve"> care fragmentation</w:t>
      </w:r>
      <w:r w:rsidR="00C86FCA">
        <w:t xml:space="preserve"> might lead to 4,600 additional patients receiving counseling</w:t>
      </w:r>
      <w:r w:rsidR="007A1275">
        <w:t xml:space="preserve"> annually</w:t>
      </w:r>
      <w:r w:rsidR="00C63955" w:rsidRPr="00666F72">
        <w:t xml:space="preserve"> </w:t>
      </w:r>
      <w:r w:rsidR="0055388F">
        <w:t>and</w:t>
      </w:r>
      <w:r w:rsidR="00C63955" w:rsidRPr="00666F72">
        <w:t xml:space="preserve"> increase demand for</w:t>
      </w:r>
      <w:r w:rsidR="00C63955">
        <w:t xml:space="preserve"> clinical social workers</w:t>
      </w:r>
      <w:r w:rsidR="005D467B">
        <w:t xml:space="preserve"> (+31 FTEs)</w:t>
      </w:r>
      <w:r w:rsidR="00C63955">
        <w:t xml:space="preserve">, MH/SU </w:t>
      </w:r>
      <w:r w:rsidR="005D467B">
        <w:t>providers (+3 FTEs)</w:t>
      </w:r>
      <w:r w:rsidR="00C63955">
        <w:t xml:space="preserve"> and </w:t>
      </w:r>
      <w:r w:rsidR="005D467B">
        <w:t>support staff (+14.5 FTEs).</w:t>
      </w:r>
    </w:p>
    <w:p w:rsidR="001C6285" w:rsidRDefault="008E1125" w:rsidP="0075271F">
      <w:pPr>
        <w:pStyle w:val="ListParagraph"/>
        <w:numPr>
          <w:ilvl w:val="0"/>
          <w:numId w:val="3"/>
        </w:numPr>
        <w:spacing w:line="240" w:lineRule="auto"/>
        <w:contextualSpacing w:val="0"/>
      </w:pPr>
      <w:r>
        <w:rPr>
          <w:b/>
        </w:rPr>
        <w:t xml:space="preserve">Scenario 3: </w:t>
      </w:r>
      <w:r w:rsidR="001C6285" w:rsidRPr="001C6285">
        <w:rPr>
          <w:b/>
        </w:rPr>
        <w:t>Achieving</w:t>
      </w:r>
      <w:r w:rsidR="00935D17">
        <w:rPr>
          <w:b/>
        </w:rPr>
        <w:t xml:space="preserve"> Healthy People 2020</w:t>
      </w:r>
      <w:r w:rsidR="001C6285" w:rsidRPr="001C6285">
        <w:rPr>
          <w:b/>
        </w:rPr>
        <w:t xml:space="preserve"> population health goals</w:t>
      </w:r>
      <w:r w:rsidR="00666866">
        <w:rPr>
          <w:b/>
        </w:rPr>
        <w:t xml:space="preserve"> around obesity, hypertension, cholesterol</w:t>
      </w:r>
      <w:r w:rsidR="0009731F">
        <w:rPr>
          <w:b/>
        </w:rPr>
        <w:t xml:space="preserve"> and blood glucose</w:t>
      </w:r>
      <w:r w:rsidR="00666866">
        <w:rPr>
          <w:b/>
        </w:rPr>
        <w:t xml:space="preserve"> levels</w:t>
      </w:r>
      <w:r w:rsidR="0009731F">
        <w:rPr>
          <w:b/>
        </w:rPr>
        <w:t xml:space="preserve"> </w:t>
      </w:r>
      <w:r w:rsidR="00666866">
        <w:rPr>
          <w:b/>
        </w:rPr>
        <w:t>and smoking prevalence:</w:t>
      </w:r>
      <w:r w:rsidR="0009731F" w:rsidRPr="0009731F">
        <w:t xml:space="preserve"> </w:t>
      </w:r>
      <w:r w:rsidR="0009731F">
        <w:t>A</w:t>
      </w:r>
      <w:r w:rsidR="0009731F" w:rsidRPr="0009731F">
        <w:t xml:space="preserve">chieving these lifestyle and clinical goals would result in 13,900 fewer cases of heart disease, </w:t>
      </w:r>
      <w:r w:rsidR="0009731F" w:rsidRPr="0009731F">
        <w:lastRenderedPageBreak/>
        <w:t>7,200 fewer strokes,</w:t>
      </w:r>
      <w:r w:rsidR="00640C81">
        <w:t xml:space="preserve"> and</w:t>
      </w:r>
      <w:r w:rsidR="0009731F" w:rsidRPr="0009731F">
        <w:t xml:space="preserve"> 4,200 fewer heart attacks</w:t>
      </w:r>
      <w:r w:rsidR="00656F7C">
        <w:t xml:space="preserve"> and raise the 2030 population by 8,900 mostly elderly adults.</w:t>
      </w:r>
    </w:p>
    <w:p w:rsidR="00656F7C" w:rsidRDefault="00656F7C" w:rsidP="0075271F">
      <w:pPr>
        <w:pStyle w:val="ListParagraph"/>
        <w:numPr>
          <w:ilvl w:val="2"/>
          <w:numId w:val="3"/>
        </w:numPr>
        <w:spacing w:line="240" w:lineRule="auto"/>
        <w:contextualSpacing w:val="0"/>
      </w:pPr>
      <w:r>
        <w:t>De</w:t>
      </w:r>
      <w:r w:rsidRPr="00CB13F6">
        <w:t>mand for physicians w</w:t>
      </w:r>
      <w:r w:rsidR="008E1125">
        <w:t>ould</w:t>
      </w:r>
      <w:r w:rsidRPr="00CB13F6">
        <w:t xml:space="preserve"> be a</w:t>
      </w:r>
      <w:r>
        <w:t>bout</w:t>
      </w:r>
      <w:r w:rsidRPr="00CB13F6">
        <w:t xml:space="preserve"> </w:t>
      </w:r>
      <w:r>
        <w:t>21</w:t>
      </w:r>
      <w:r w:rsidRPr="00CB13F6">
        <w:t xml:space="preserve"> FTEs </w:t>
      </w:r>
      <w:r w:rsidRPr="00901795">
        <w:rPr>
          <w:i/>
        </w:rPr>
        <w:t>higher</w:t>
      </w:r>
      <w:r w:rsidRPr="00CB13F6">
        <w:t xml:space="preserve"> because the</w:t>
      </w:r>
      <w:r>
        <w:t xml:space="preserve"> number </w:t>
      </w:r>
      <w:r w:rsidRPr="00CB13F6">
        <w:t xml:space="preserve">needed to support </w:t>
      </w:r>
      <w:r>
        <w:t>an</w:t>
      </w:r>
      <w:r w:rsidRPr="00CB13F6">
        <w:t xml:space="preserve"> additional </w:t>
      </w:r>
      <w:r>
        <w:t>8,900</w:t>
      </w:r>
      <w:r w:rsidRPr="00CB13F6">
        <w:t xml:space="preserve"> adults more than offsets the reduced demand associated with a healthier population</w:t>
      </w:r>
      <w:r w:rsidR="00640C81">
        <w:t>.</w:t>
      </w:r>
    </w:p>
    <w:p w:rsidR="00656F7C" w:rsidRPr="00B9358D" w:rsidRDefault="008E1125" w:rsidP="0075271F">
      <w:pPr>
        <w:pStyle w:val="ListParagraph"/>
        <w:numPr>
          <w:ilvl w:val="0"/>
          <w:numId w:val="3"/>
        </w:numPr>
        <w:spacing w:line="240" w:lineRule="auto"/>
        <w:contextualSpacing w:val="0"/>
      </w:pPr>
      <w:r>
        <w:rPr>
          <w:b/>
        </w:rPr>
        <w:t xml:space="preserve">Scenario 4: </w:t>
      </w:r>
      <w:r w:rsidR="00640C81" w:rsidRPr="00640C81">
        <w:rPr>
          <w:b/>
        </w:rPr>
        <w:t>Modeling workforce imp</w:t>
      </w:r>
      <w:r w:rsidR="00B03997">
        <w:rPr>
          <w:b/>
        </w:rPr>
        <w:t>lications</w:t>
      </w:r>
      <w:r w:rsidR="00640C81" w:rsidRPr="00640C81">
        <w:rPr>
          <w:b/>
        </w:rPr>
        <w:t xml:space="preserve"> of the state’s Medicaid population having health care use patterns similar to the privately insured population</w:t>
      </w:r>
      <w:r w:rsidR="00640C81">
        <w:t>:</w:t>
      </w:r>
      <w:r w:rsidR="00B03997">
        <w:t xml:space="preserve"> Projected impacts</w:t>
      </w:r>
      <w:r w:rsidR="0042073F">
        <w:t xml:space="preserve"> of shifting health care use patterns</w:t>
      </w:r>
      <w:r w:rsidR="00B03997">
        <w:t xml:space="preserve"> include</w:t>
      </w:r>
      <w:r w:rsidR="00640C81">
        <w:t xml:space="preserve"> </w:t>
      </w:r>
      <w:r w:rsidR="00B03997">
        <w:t>l</w:t>
      </w:r>
      <w:r w:rsidR="00640C81" w:rsidRPr="00640C81">
        <w:t>ower demand</w:t>
      </w:r>
      <w:r w:rsidR="00640C81">
        <w:t xml:space="preserve"> for</w:t>
      </w:r>
      <w:r>
        <w:t xml:space="preserve"> </w:t>
      </w:r>
      <w:r w:rsidR="00640C81">
        <w:t>physicians (-90 FTEs), RNs (-467 FTEs)</w:t>
      </w:r>
      <w:r w:rsidR="0075271F">
        <w:t xml:space="preserve"> and APRNs (-35 FTEs).</w:t>
      </w:r>
    </w:p>
    <w:p w:rsidR="00D60229" w:rsidRPr="00B9358D" w:rsidRDefault="00F6525B" w:rsidP="00F6525B">
      <w:pPr>
        <w:numPr>
          <w:ilvl w:val="0"/>
          <w:numId w:val="1"/>
        </w:numPr>
      </w:pPr>
      <w:r w:rsidRPr="00B9358D">
        <w:t>O</w:t>
      </w:r>
      <w:r w:rsidR="00F779BE" w:rsidRPr="00B9358D">
        <w:t>ther factors</w:t>
      </w:r>
      <w:r w:rsidR="00287DBA">
        <w:t xml:space="preserve"> </w:t>
      </w:r>
      <w:r w:rsidR="00F779BE" w:rsidRPr="00B9358D">
        <w:t>likely to influence future demand for Vermont health professions include:</w:t>
      </w:r>
    </w:p>
    <w:p w:rsidR="00D60229" w:rsidRPr="00B9358D" w:rsidRDefault="00E946FD" w:rsidP="00B9358D">
      <w:pPr>
        <w:numPr>
          <w:ilvl w:val="1"/>
          <w:numId w:val="1"/>
        </w:numPr>
        <w:spacing w:line="240" w:lineRule="auto"/>
      </w:pPr>
      <w:r w:rsidRPr="00B9358D">
        <w:t>The e</w:t>
      </w:r>
      <w:r w:rsidR="00F779BE" w:rsidRPr="00B9358D">
        <w:t>xtent</w:t>
      </w:r>
      <w:r w:rsidR="006B6E3F">
        <w:t xml:space="preserve"> and pace</w:t>
      </w:r>
      <w:r w:rsidR="00F779BE" w:rsidRPr="00B9358D">
        <w:t xml:space="preserve"> of care migration from institutional to community and home-based settings spurred by new delivery models (e.g., ACOs)</w:t>
      </w:r>
      <w:r w:rsidR="00273B77" w:rsidRPr="00B9358D">
        <w:t>.</w:t>
      </w:r>
    </w:p>
    <w:p w:rsidR="00D60229" w:rsidRPr="00B9358D" w:rsidRDefault="00F779BE" w:rsidP="00B9358D">
      <w:pPr>
        <w:numPr>
          <w:ilvl w:val="1"/>
          <w:numId w:val="1"/>
        </w:numPr>
        <w:spacing w:line="240" w:lineRule="auto"/>
      </w:pPr>
      <w:r w:rsidRPr="00B9358D">
        <w:t>Changing payment and coverage policies (e.g.,</w:t>
      </w:r>
      <w:r w:rsidR="00F6525B" w:rsidRPr="00B9358D">
        <w:t xml:space="preserve"> possible</w:t>
      </w:r>
      <w:r w:rsidRPr="00B9358D">
        <w:t xml:space="preserve"> ACA repeal)</w:t>
      </w:r>
      <w:r w:rsidR="00B9213A">
        <w:t xml:space="preserve"> may influence demand patterns for health care services and professions</w:t>
      </w:r>
      <w:r w:rsidR="00273B77" w:rsidRPr="00B9358D">
        <w:t>.</w:t>
      </w:r>
    </w:p>
    <w:p w:rsidR="00D60229" w:rsidRDefault="00F779BE" w:rsidP="00B9358D">
      <w:pPr>
        <w:numPr>
          <w:ilvl w:val="1"/>
          <w:numId w:val="1"/>
        </w:numPr>
        <w:spacing w:line="240" w:lineRule="auto"/>
      </w:pPr>
      <w:r w:rsidRPr="00B9358D">
        <w:t xml:space="preserve">More effective </w:t>
      </w:r>
      <w:r w:rsidR="00273B77" w:rsidRPr="00B9358D">
        <w:t>population health</w:t>
      </w:r>
      <w:r w:rsidRPr="00B9358D">
        <w:t xml:space="preserve"> management (e.g.,</w:t>
      </w:r>
      <w:r w:rsidR="00581E49">
        <w:t xml:space="preserve"> </w:t>
      </w:r>
      <w:r w:rsidR="00273B77" w:rsidRPr="00B9358D">
        <w:t xml:space="preserve">chronic disease </w:t>
      </w:r>
      <w:r w:rsidRPr="00B9358D">
        <w:t>team-based care</w:t>
      </w:r>
      <w:r w:rsidR="00581E49">
        <w:t xml:space="preserve"> management</w:t>
      </w:r>
      <w:r w:rsidRPr="00B9358D">
        <w:t>)</w:t>
      </w:r>
      <w:r w:rsidR="006B6E3F">
        <w:t xml:space="preserve"> will increase demand for social workers, care managers and others</w:t>
      </w:r>
      <w:r w:rsidR="00273B77" w:rsidRPr="00B9358D">
        <w:t>.</w:t>
      </w:r>
    </w:p>
    <w:p w:rsidR="00FD6A53" w:rsidRPr="00FD6A53" w:rsidRDefault="00FD6A53" w:rsidP="00B9358D">
      <w:pPr>
        <w:numPr>
          <w:ilvl w:val="1"/>
          <w:numId w:val="1"/>
        </w:numPr>
        <w:spacing w:line="240" w:lineRule="auto"/>
      </w:pPr>
      <w:r w:rsidRPr="00FD6A53">
        <w:t>Unanticipated and unmet need for mental health and substance use services</w:t>
      </w:r>
      <w:r w:rsidR="00287DBA">
        <w:t xml:space="preserve"> (e.g., t</w:t>
      </w:r>
      <w:r>
        <w:t>he growing opioid crisis).</w:t>
      </w:r>
    </w:p>
    <w:p w:rsidR="00D60229" w:rsidRDefault="00F779BE" w:rsidP="00B9358D">
      <w:pPr>
        <w:numPr>
          <w:ilvl w:val="1"/>
          <w:numId w:val="1"/>
        </w:numPr>
        <w:spacing w:line="240" w:lineRule="auto"/>
      </w:pPr>
      <w:r w:rsidRPr="00B9358D">
        <w:t xml:space="preserve">Economic developments: </w:t>
      </w:r>
      <w:r w:rsidR="00273B77" w:rsidRPr="00B9358D">
        <w:t>The l</w:t>
      </w:r>
      <w:r w:rsidRPr="00B9358D">
        <w:t>ast recession (2008-2009) influenced</w:t>
      </w:r>
      <w:r w:rsidR="00B9213A">
        <w:t xml:space="preserve"> workforce</w:t>
      </w:r>
      <w:r w:rsidRPr="00B9358D">
        <w:t xml:space="preserve"> supply and demand by slowing retirements and consumer demand for many</w:t>
      </w:r>
      <w:r w:rsidR="00B9213A">
        <w:t xml:space="preserve"> health</w:t>
      </w:r>
      <w:r w:rsidRPr="00B9358D">
        <w:t xml:space="preserve"> services</w:t>
      </w:r>
      <w:r w:rsidR="00273B77" w:rsidRPr="00B9358D">
        <w:t>.</w:t>
      </w:r>
      <w:r w:rsidRPr="00B9358D">
        <w:t xml:space="preserve"> </w:t>
      </w:r>
    </w:p>
    <w:p w:rsidR="00E86F86" w:rsidRPr="00E86F86" w:rsidRDefault="00B9213A" w:rsidP="00832993">
      <w:pPr>
        <w:pStyle w:val="ListParagraph"/>
        <w:numPr>
          <w:ilvl w:val="1"/>
          <w:numId w:val="1"/>
        </w:numPr>
        <w:spacing w:line="240" w:lineRule="auto"/>
      </w:pPr>
      <w:r>
        <w:t>The intersection of health information technology with new models of care.</w:t>
      </w:r>
    </w:p>
    <w:p w:rsidR="00C86FCA" w:rsidRPr="00797085" w:rsidRDefault="00413BA7" w:rsidP="009E763A">
      <w:pPr>
        <w:numPr>
          <w:ilvl w:val="0"/>
          <w:numId w:val="1"/>
        </w:numPr>
      </w:pPr>
      <w:r w:rsidRPr="009E763A">
        <w:t>Current</w:t>
      </w:r>
      <w:r w:rsidR="00512F91" w:rsidRPr="009E763A">
        <w:t xml:space="preserve"> health</w:t>
      </w:r>
      <w:r w:rsidR="0050773B">
        <w:t xml:space="preserve"> care</w:t>
      </w:r>
      <w:r w:rsidRPr="009E763A">
        <w:t xml:space="preserve"> workforce model</w:t>
      </w:r>
      <w:r w:rsidR="00797085" w:rsidRPr="009E763A">
        <w:t>ing</w:t>
      </w:r>
      <w:r w:rsidRPr="009E763A">
        <w:t xml:space="preserve"> limitations largely stem from data constraints, including:</w:t>
      </w:r>
    </w:p>
    <w:p w:rsidR="00832993" w:rsidRPr="00832993" w:rsidRDefault="000A3751" w:rsidP="009E763A">
      <w:pPr>
        <w:numPr>
          <w:ilvl w:val="1"/>
          <w:numId w:val="1"/>
        </w:numPr>
        <w:spacing w:line="240" w:lineRule="auto"/>
      </w:pPr>
      <w:r w:rsidRPr="00512F91">
        <w:t>Lack of robust data to model</w:t>
      </w:r>
      <w:r w:rsidR="00797085" w:rsidRPr="00512F91">
        <w:t xml:space="preserve"> how care delivery patterns might change over time in response to emerging market factors.</w:t>
      </w:r>
    </w:p>
    <w:p w:rsidR="00832993" w:rsidRPr="00832993" w:rsidRDefault="00681CBE" w:rsidP="009E763A">
      <w:pPr>
        <w:numPr>
          <w:ilvl w:val="1"/>
          <w:numId w:val="1"/>
        </w:numPr>
        <w:spacing w:line="240" w:lineRule="auto"/>
      </w:pPr>
      <w:r>
        <w:t>Lack of supply projections to</w:t>
      </w:r>
      <w:r w:rsidRPr="00681CBE">
        <w:t xml:space="preserve"> </w:t>
      </w:r>
      <w:r>
        <w:t>quantify the magnitude of any future workforce shortages (or surpluses)</w:t>
      </w:r>
      <w:r w:rsidR="000A3751">
        <w:t xml:space="preserve"> and identify mitigating strategies</w:t>
      </w:r>
      <w:r>
        <w:t>.</w:t>
      </w:r>
    </w:p>
    <w:p w:rsidR="00681CBE" w:rsidRPr="00413BA7" w:rsidRDefault="000A3751" w:rsidP="009E763A">
      <w:pPr>
        <w:numPr>
          <w:ilvl w:val="1"/>
          <w:numId w:val="1"/>
        </w:numPr>
        <w:spacing w:line="240" w:lineRule="auto"/>
      </w:pPr>
      <w:r w:rsidRPr="009E763A">
        <w:t>Challenges modeling</w:t>
      </w:r>
      <w:r w:rsidR="00573EF7">
        <w:t xml:space="preserve"> population</w:t>
      </w:r>
      <w:r w:rsidRPr="009E763A">
        <w:t xml:space="preserve"> </w:t>
      </w:r>
      <w:r>
        <w:t>need for</w:t>
      </w:r>
      <w:r w:rsidR="00832993">
        <w:t xml:space="preserve"> health care</w:t>
      </w:r>
      <w:r>
        <w:t xml:space="preserve"> services</w:t>
      </w:r>
      <w:r w:rsidR="0019797F">
        <w:t xml:space="preserve"> and workforce</w:t>
      </w:r>
      <w:r>
        <w:t xml:space="preserve"> versus</w:t>
      </w:r>
      <w:r w:rsidR="00E601C2">
        <w:t xml:space="preserve"> service</w:t>
      </w:r>
      <w:r>
        <w:t xml:space="preserve"> utilization</w:t>
      </w:r>
      <w:r w:rsidR="00573EF7">
        <w:t xml:space="preserve"> and workforce requirements</w:t>
      </w:r>
      <w:r>
        <w:t xml:space="preserve"> based on</w:t>
      </w:r>
      <w:r w:rsidR="00573EF7">
        <w:t xml:space="preserve"> population</w:t>
      </w:r>
      <w:r>
        <w:t xml:space="preserve"> demand.</w:t>
      </w:r>
    </w:p>
    <w:p w:rsidR="00413BA7" w:rsidRDefault="00413BA7" w:rsidP="00797085">
      <w:pPr>
        <w:spacing w:line="240" w:lineRule="auto"/>
        <w:ind w:left="1080"/>
      </w:pPr>
    </w:p>
    <w:p w:rsidR="00C86FCA" w:rsidRDefault="00C86FCA" w:rsidP="00C86FCA">
      <w:pPr>
        <w:spacing w:line="240" w:lineRule="auto"/>
        <w:ind w:left="1080"/>
      </w:pPr>
    </w:p>
    <w:sectPr w:rsidR="00C8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D5A1C"/>
    <w:multiLevelType w:val="hybridMultilevel"/>
    <w:tmpl w:val="3DCE78E0"/>
    <w:lvl w:ilvl="0" w:tplc="B3160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F4C9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5634AE">
      <w:start w:val="309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E4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6B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60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CA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260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E7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AD5FEE"/>
    <w:multiLevelType w:val="hybridMultilevel"/>
    <w:tmpl w:val="03EA8EBC"/>
    <w:lvl w:ilvl="0" w:tplc="1F1AA974">
      <w:start w:val="6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91F38"/>
    <w:multiLevelType w:val="hybridMultilevel"/>
    <w:tmpl w:val="D5C0AD84"/>
    <w:lvl w:ilvl="0" w:tplc="1F1AA974">
      <w:start w:val="6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305A1"/>
    <w:multiLevelType w:val="hybridMultilevel"/>
    <w:tmpl w:val="449C8DB2"/>
    <w:lvl w:ilvl="0" w:tplc="1F1AA974">
      <w:start w:val="6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3466A"/>
    <w:multiLevelType w:val="hybridMultilevel"/>
    <w:tmpl w:val="AE3239BE"/>
    <w:lvl w:ilvl="0" w:tplc="1F1AA974">
      <w:start w:val="6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45E0C"/>
    <w:multiLevelType w:val="hybridMultilevel"/>
    <w:tmpl w:val="7A743182"/>
    <w:lvl w:ilvl="0" w:tplc="1F1AA974">
      <w:start w:val="6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D6448"/>
    <w:multiLevelType w:val="hybridMultilevel"/>
    <w:tmpl w:val="FA10E878"/>
    <w:lvl w:ilvl="0" w:tplc="DB1C6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1AA974">
      <w:start w:val="6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88AB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00B8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72D7C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1290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2A2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484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A870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5B"/>
    <w:rsid w:val="00083D86"/>
    <w:rsid w:val="0009731F"/>
    <w:rsid w:val="000A3751"/>
    <w:rsid w:val="0019797F"/>
    <w:rsid w:val="001B4E66"/>
    <w:rsid w:val="001C6285"/>
    <w:rsid w:val="001D5E15"/>
    <w:rsid w:val="00211F8C"/>
    <w:rsid w:val="00273B77"/>
    <w:rsid w:val="00287DBA"/>
    <w:rsid w:val="002B69D9"/>
    <w:rsid w:val="003078CE"/>
    <w:rsid w:val="00407BB2"/>
    <w:rsid w:val="00413BA7"/>
    <w:rsid w:val="0042073F"/>
    <w:rsid w:val="00445284"/>
    <w:rsid w:val="004862AF"/>
    <w:rsid w:val="0050773B"/>
    <w:rsid w:val="00512F91"/>
    <w:rsid w:val="0055388F"/>
    <w:rsid w:val="00565AC2"/>
    <w:rsid w:val="00573EF7"/>
    <w:rsid w:val="00581E49"/>
    <w:rsid w:val="005D467B"/>
    <w:rsid w:val="00600F05"/>
    <w:rsid w:val="00640C81"/>
    <w:rsid w:val="00656F7C"/>
    <w:rsid w:val="00666866"/>
    <w:rsid w:val="00666F72"/>
    <w:rsid w:val="00681CBE"/>
    <w:rsid w:val="00695871"/>
    <w:rsid w:val="00696036"/>
    <w:rsid w:val="006B6E3F"/>
    <w:rsid w:val="0075271F"/>
    <w:rsid w:val="00766D4C"/>
    <w:rsid w:val="00797085"/>
    <w:rsid w:val="007A1275"/>
    <w:rsid w:val="007C1DE1"/>
    <w:rsid w:val="007C27AF"/>
    <w:rsid w:val="0082792F"/>
    <w:rsid w:val="00832993"/>
    <w:rsid w:val="00834672"/>
    <w:rsid w:val="008E1125"/>
    <w:rsid w:val="00900466"/>
    <w:rsid w:val="00934A63"/>
    <w:rsid w:val="00935D17"/>
    <w:rsid w:val="0097074A"/>
    <w:rsid w:val="009D3183"/>
    <w:rsid w:val="009E763A"/>
    <w:rsid w:val="009F2579"/>
    <w:rsid w:val="00A53684"/>
    <w:rsid w:val="00AB1F4F"/>
    <w:rsid w:val="00AD0DA5"/>
    <w:rsid w:val="00AE049A"/>
    <w:rsid w:val="00AE5693"/>
    <w:rsid w:val="00B03997"/>
    <w:rsid w:val="00B22BE1"/>
    <w:rsid w:val="00B2549C"/>
    <w:rsid w:val="00B9213A"/>
    <w:rsid w:val="00B9358D"/>
    <w:rsid w:val="00C40A9D"/>
    <w:rsid w:val="00C63955"/>
    <w:rsid w:val="00C8177B"/>
    <w:rsid w:val="00C86FCA"/>
    <w:rsid w:val="00D41CBF"/>
    <w:rsid w:val="00D60229"/>
    <w:rsid w:val="00DD1263"/>
    <w:rsid w:val="00E00C45"/>
    <w:rsid w:val="00E601C2"/>
    <w:rsid w:val="00E72EE8"/>
    <w:rsid w:val="00E86F86"/>
    <w:rsid w:val="00E946FD"/>
    <w:rsid w:val="00EB21E8"/>
    <w:rsid w:val="00F6525B"/>
    <w:rsid w:val="00F779BE"/>
    <w:rsid w:val="00FC73D9"/>
    <w:rsid w:val="00FD3B46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C2FFD0-4963-47C5-B1D6-84AF29CB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9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3539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12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379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933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920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4112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Terry</dc:creator>
  <cp:lastModifiedBy>Coonradt, Amy</cp:lastModifiedBy>
  <cp:revision>2</cp:revision>
  <cp:lastPrinted>2017-06-16T18:40:00Z</cp:lastPrinted>
  <dcterms:created xsi:type="dcterms:W3CDTF">2017-07-18T13:42:00Z</dcterms:created>
  <dcterms:modified xsi:type="dcterms:W3CDTF">2017-07-18T13:42:00Z</dcterms:modified>
</cp:coreProperties>
</file>